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BF62" w14:textId="111ECD8E" w:rsidR="00BA6ADD" w:rsidRDefault="00727E92">
      <w:r>
        <w:t>LOKALNA RIZNICA PRORAČUNSKOG KORISNIKA</w:t>
      </w:r>
    </w:p>
    <w:p w14:paraId="65C08D63" w14:textId="27B3CA04" w:rsidR="00727E92" w:rsidRDefault="00727E92">
      <w:r>
        <w:t xml:space="preserve">HRVATSKA KNJIŽNICA I ČITAONICA </w:t>
      </w:r>
    </w:p>
    <w:p w14:paraId="3759B406" w14:textId="7AA7AEFC" w:rsidR="00727E92" w:rsidRDefault="00727E92">
      <w:r>
        <w:t>„ĐURO SUDETA“ GAREŠNICA</w:t>
      </w:r>
    </w:p>
    <w:p w14:paraId="0DF1055E" w14:textId="7ACF9E24" w:rsidR="00727E92" w:rsidRDefault="00727E92">
      <w:r>
        <w:t>KLASA:</w:t>
      </w:r>
      <w:r w:rsidR="009D5701">
        <w:t xml:space="preserve"> 400-02/2</w:t>
      </w:r>
      <w:r w:rsidR="00E12373">
        <w:t>5</w:t>
      </w:r>
      <w:r w:rsidR="009D5701">
        <w:t>-0</w:t>
      </w:r>
      <w:r w:rsidR="00A83AC4">
        <w:t>1</w:t>
      </w:r>
      <w:r w:rsidR="009D5701">
        <w:t>/01</w:t>
      </w:r>
    </w:p>
    <w:p w14:paraId="003CD880" w14:textId="7DBB3557" w:rsidR="00727E92" w:rsidRDefault="00727E92">
      <w:r>
        <w:t>URBROJ:</w:t>
      </w:r>
      <w:r w:rsidR="009D5701">
        <w:t xml:space="preserve"> 2123-01-06-2</w:t>
      </w:r>
      <w:r w:rsidR="00E12373">
        <w:t>5</w:t>
      </w:r>
      <w:r w:rsidR="009D5701">
        <w:t>-0</w:t>
      </w:r>
      <w:r w:rsidR="00E12373">
        <w:t>2</w:t>
      </w:r>
    </w:p>
    <w:p w14:paraId="0C972D71" w14:textId="65E60BC7" w:rsidR="00727E92" w:rsidRDefault="00727E92">
      <w:r>
        <w:t>Garešnica,</w:t>
      </w:r>
      <w:r w:rsidR="000A7524">
        <w:t>30</w:t>
      </w:r>
      <w:r>
        <w:t>.siječnja 202</w:t>
      </w:r>
      <w:r w:rsidR="000A7524">
        <w:t>5</w:t>
      </w:r>
      <w:r>
        <w:t>.godine</w:t>
      </w:r>
    </w:p>
    <w:p w14:paraId="090605E4" w14:textId="1FF86A23" w:rsidR="00727E92" w:rsidRDefault="00727E92">
      <w:r>
        <w:t xml:space="preserve">                                                                                                               </w:t>
      </w:r>
      <w:r w:rsidR="00DE0AE6">
        <w:t xml:space="preserve"> </w:t>
      </w:r>
      <w:r>
        <w:t xml:space="preserve">    Razina: 21</w:t>
      </w:r>
    </w:p>
    <w:p w14:paraId="45388F93" w14:textId="156524FF" w:rsidR="00727E92" w:rsidRDefault="00727E92">
      <w:r>
        <w:t xml:space="preserve">                                                                                                                    RKP: 34686</w:t>
      </w:r>
    </w:p>
    <w:p w14:paraId="644901DB" w14:textId="02C792DB" w:rsidR="00727E92" w:rsidRDefault="00727E92">
      <w:r>
        <w:t xml:space="preserve">                                                                                                                    Matični broj: 03430847</w:t>
      </w:r>
    </w:p>
    <w:p w14:paraId="3D597FC0" w14:textId="455BBD3D" w:rsidR="00727E92" w:rsidRDefault="00727E92">
      <w:r>
        <w:t xml:space="preserve">                                                                                                                    OIB: 94334823201</w:t>
      </w:r>
    </w:p>
    <w:p w14:paraId="6B77A81F" w14:textId="5DFAB5FC" w:rsidR="00727E92" w:rsidRDefault="00727E92">
      <w:r>
        <w:t xml:space="preserve">                                                                                                                    Šifra djelatnosti: 9101</w:t>
      </w:r>
    </w:p>
    <w:p w14:paraId="7624643A" w14:textId="180C7D7C" w:rsidR="00727E92" w:rsidRDefault="00727E92">
      <w:r>
        <w:t xml:space="preserve">                                                                                                                     Šifra grada</w:t>
      </w:r>
      <w:r w:rsidR="00DE0AE6">
        <w:t>: 119</w:t>
      </w:r>
    </w:p>
    <w:p w14:paraId="3236BD70" w14:textId="5B134DC6" w:rsidR="00DE0AE6" w:rsidRDefault="00DE0AE6">
      <w:r>
        <w:t xml:space="preserve">                                            BILJEŠKE UZ FINANCIJSKE IZVJEŠTAJE</w:t>
      </w:r>
    </w:p>
    <w:p w14:paraId="495246A6" w14:textId="160376CA" w:rsidR="00DE0AE6" w:rsidRDefault="00DE0AE6">
      <w:r>
        <w:t xml:space="preserve">                           za razdoblje od 01.01.202</w:t>
      </w:r>
      <w:r w:rsidR="000A7524">
        <w:t>4</w:t>
      </w:r>
      <w:r>
        <w:t>. do 31.12.202</w:t>
      </w:r>
      <w:r w:rsidR="000A7524">
        <w:t>4</w:t>
      </w:r>
      <w:r>
        <w:t>. godine</w:t>
      </w:r>
    </w:p>
    <w:p w14:paraId="19BB4FDA" w14:textId="77777777" w:rsidR="00DE0AE6" w:rsidRDefault="00DE0AE6"/>
    <w:p w14:paraId="2027D4B7" w14:textId="3A1D0705" w:rsidR="00DE0AE6" w:rsidRDefault="00DE0AE6">
      <w:r>
        <w:t xml:space="preserve">Osnovna djelatnost knjižnice i čitaonice „Đuro Sudeta“ je knjižnično čitaonička. U knjižnici su zaposlena </w:t>
      </w:r>
      <w:r w:rsidR="00D603DC">
        <w:t xml:space="preserve">pet </w:t>
      </w:r>
      <w:r>
        <w:t xml:space="preserve"> djelatnika. Djelatnost knjižnice i sve aktivnosti financiraju se iz lokalne riznice proračuna grada Garešnice.</w:t>
      </w:r>
    </w:p>
    <w:p w14:paraId="24B9A02B" w14:textId="77777777" w:rsidR="00DE0AE6" w:rsidRDefault="00DE0AE6" w:rsidP="00DE0AE6">
      <w:pPr>
        <w:pStyle w:val="Odlomakpopisa"/>
        <w:numPr>
          <w:ilvl w:val="0"/>
          <w:numId w:val="2"/>
        </w:numPr>
      </w:pPr>
      <w:r>
        <w:t>Bilješke uz obrazac Bilanca</w:t>
      </w:r>
    </w:p>
    <w:p w14:paraId="2EF291FB" w14:textId="77777777" w:rsidR="00F475A8" w:rsidRDefault="00DE0AE6" w:rsidP="00DE0AE6">
      <w:pPr>
        <w:ind w:left="360"/>
      </w:pPr>
      <w:r>
        <w:t xml:space="preserve">1.1.Šifra </w:t>
      </w:r>
      <w:r w:rsidR="00F475A8">
        <w:t>B002 račun iz Računskog plana 0 – Nefinancijska imovina</w:t>
      </w:r>
    </w:p>
    <w:p w14:paraId="26647E8C" w14:textId="7422626C" w:rsidR="00A27476" w:rsidRDefault="00F475A8" w:rsidP="00DE0AE6">
      <w:pPr>
        <w:ind w:left="360"/>
      </w:pPr>
      <w:r>
        <w:t xml:space="preserve">Ukupna nefinancijska imovina Knjižnice iznosi </w:t>
      </w:r>
      <w:r w:rsidR="000A7524">
        <w:t>808.772,63</w:t>
      </w:r>
      <w:r w:rsidR="00D603DC">
        <w:t xml:space="preserve"> €</w:t>
      </w:r>
      <w:r>
        <w:t xml:space="preserve"> s indeksom povećanja od 10</w:t>
      </w:r>
      <w:r w:rsidR="00D603DC">
        <w:t>3,</w:t>
      </w:r>
      <w:r w:rsidR="000A7524">
        <w:t>8</w:t>
      </w:r>
      <w:r>
        <w:t xml:space="preserve"> u odnosu na prethodnu godinu.</w:t>
      </w:r>
    </w:p>
    <w:p w14:paraId="7F10D49E" w14:textId="77777777" w:rsidR="00A27476" w:rsidRDefault="00A27476" w:rsidP="00DE0AE6">
      <w:pPr>
        <w:ind w:left="360"/>
      </w:pPr>
      <w:r>
        <w:t>1.2.Šifra 1 račun iz Računskog plana 1 Financijska imovina</w:t>
      </w:r>
    </w:p>
    <w:p w14:paraId="441CF332" w14:textId="46AE1DD4" w:rsidR="00A27476" w:rsidRDefault="00A27476" w:rsidP="00DE0AE6">
      <w:pPr>
        <w:ind w:left="360"/>
      </w:pPr>
      <w:r>
        <w:t xml:space="preserve">Ukupna financijska imovina iznosi </w:t>
      </w:r>
      <w:r w:rsidR="000A7524">
        <w:t>1.927,20</w:t>
      </w:r>
      <w:r w:rsidR="00F83A52">
        <w:t xml:space="preserve"> €</w:t>
      </w:r>
      <w:r>
        <w:t xml:space="preserve"> s indeksom </w:t>
      </w:r>
      <w:r w:rsidR="00F83A52">
        <w:t xml:space="preserve"> </w:t>
      </w:r>
      <w:r>
        <w:t xml:space="preserve"> </w:t>
      </w:r>
      <w:r w:rsidR="000A7524">
        <w:t>63,2</w:t>
      </w:r>
      <w:r>
        <w:t xml:space="preserve"> u odnosu na prethodnu godinu.</w:t>
      </w:r>
    </w:p>
    <w:p w14:paraId="38255938" w14:textId="77777777" w:rsidR="00A27476" w:rsidRDefault="00A27476" w:rsidP="00DE0AE6">
      <w:pPr>
        <w:ind w:left="360"/>
      </w:pPr>
      <w:r>
        <w:t>1.3.Šifra 2 račun iz Računskog plana 2 Obveze</w:t>
      </w:r>
    </w:p>
    <w:p w14:paraId="0037DD9E" w14:textId="2A348742" w:rsidR="00AD67D7" w:rsidRDefault="00A27476" w:rsidP="00DE0AE6">
      <w:pPr>
        <w:ind w:left="360"/>
      </w:pPr>
      <w:r>
        <w:t xml:space="preserve">Ukupne obveze iznose </w:t>
      </w:r>
      <w:r w:rsidR="000A7524">
        <w:t xml:space="preserve">10.832,71 </w:t>
      </w:r>
      <w:r w:rsidR="00F83A52">
        <w:t xml:space="preserve"> €</w:t>
      </w:r>
      <w:r>
        <w:t xml:space="preserve"> (indeks 1</w:t>
      </w:r>
      <w:r w:rsidR="000A7524">
        <w:t>59</w:t>
      </w:r>
      <w:r w:rsidR="00F83A52">
        <w:t>,3</w:t>
      </w:r>
      <w:r>
        <w:t>)  i najvećim se dijelom odnose na obveze za zaposlene (</w:t>
      </w:r>
      <w:r w:rsidR="000A7524">
        <w:t>10.091,47</w:t>
      </w:r>
      <w:r w:rsidR="00F83A52">
        <w:t xml:space="preserve"> €</w:t>
      </w:r>
      <w:r>
        <w:t>) za plaću za prosinac isplaćenu u siječnju 202</w:t>
      </w:r>
      <w:r w:rsidR="000A7524">
        <w:t>5</w:t>
      </w:r>
      <w:r>
        <w:t>. godine. Sve obveze su nedospjele.</w:t>
      </w:r>
    </w:p>
    <w:p w14:paraId="462BBBD1" w14:textId="0315582D" w:rsidR="002474BF" w:rsidRDefault="002474BF" w:rsidP="00DE0AE6">
      <w:pPr>
        <w:ind w:left="360"/>
      </w:pPr>
      <w:r>
        <w:t>Korisnik nema ugovornih odnosa i slično koji mogu postati obveza ili imovina niti sudskih sporova u tijeku.</w:t>
      </w:r>
    </w:p>
    <w:p w14:paraId="71524C9F" w14:textId="77777777" w:rsidR="00AD67D7" w:rsidRDefault="00AD67D7" w:rsidP="00AD67D7">
      <w:pPr>
        <w:pStyle w:val="Odlomakpopisa"/>
        <w:numPr>
          <w:ilvl w:val="0"/>
          <w:numId w:val="2"/>
        </w:numPr>
      </w:pPr>
      <w:r>
        <w:t xml:space="preserve">Bilješke uz Izvještaj o prihodima i rashodima, primicima i izdacima </w:t>
      </w:r>
    </w:p>
    <w:p w14:paraId="689A98E6" w14:textId="77777777" w:rsidR="00AD67D7" w:rsidRDefault="00AD67D7" w:rsidP="00AD67D7">
      <w:pPr>
        <w:ind w:left="360"/>
      </w:pPr>
      <w:r>
        <w:t xml:space="preserve">2.1.Šifra 6 račun iz Računskog plana 6 – Prihodi poslovanja </w:t>
      </w:r>
    </w:p>
    <w:p w14:paraId="0B8378FE" w14:textId="052CEEBB" w:rsidR="00AD67D7" w:rsidRDefault="00AD67D7" w:rsidP="00AD67D7">
      <w:pPr>
        <w:ind w:left="360"/>
      </w:pPr>
      <w:r>
        <w:t>Ukupni prihodi poslovanja u 202</w:t>
      </w:r>
      <w:r w:rsidR="000A7524">
        <w:t>4</w:t>
      </w:r>
      <w:r>
        <w:t xml:space="preserve">. godini iznose </w:t>
      </w:r>
      <w:r w:rsidR="00F83A52">
        <w:t>1</w:t>
      </w:r>
      <w:r w:rsidR="000A7524">
        <w:t>51.015,85</w:t>
      </w:r>
      <w:r w:rsidR="00F83A52">
        <w:t xml:space="preserve"> € </w:t>
      </w:r>
      <w:r>
        <w:t xml:space="preserve"> s indeksom ostvarenja od 1</w:t>
      </w:r>
      <w:r w:rsidR="000A7524">
        <w:t>40,6</w:t>
      </w:r>
      <w:r>
        <w:t xml:space="preserve"> u odnosu na prethodnu godinu.</w:t>
      </w:r>
    </w:p>
    <w:p w14:paraId="1536BD9C" w14:textId="06C117FC" w:rsidR="00AD67D7" w:rsidRDefault="00AD67D7" w:rsidP="00AD67D7">
      <w:pPr>
        <w:pStyle w:val="Odlomakpopisa"/>
        <w:numPr>
          <w:ilvl w:val="1"/>
          <w:numId w:val="2"/>
        </w:numPr>
      </w:pPr>
      <w:r>
        <w:lastRenderedPageBreak/>
        <w:t>Šifra 63 račun iz Računskog plana 63 Pomoći iz inozemstva i od subjekata unutar općeg proračuna</w:t>
      </w:r>
      <w:r w:rsidR="00B227F0">
        <w:t xml:space="preserve"> </w:t>
      </w:r>
    </w:p>
    <w:p w14:paraId="5E765120" w14:textId="6B4D346E" w:rsidR="003459F9" w:rsidRDefault="00E77CEF" w:rsidP="00E77CEF">
      <w:pPr>
        <w:ind w:left="360"/>
      </w:pPr>
      <w:r>
        <w:t>Ovi prihodi odnose se na prihode od Ministarstva kulture i medija Republike Hrvatske za Program knjižnič</w:t>
      </w:r>
      <w:r w:rsidR="00E12373">
        <w:t>ne djelatnosti tekuće i nabava knjižne i ne knjižne građe.</w:t>
      </w:r>
    </w:p>
    <w:p w14:paraId="5EDA0C86" w14:textId="49999DC2" w:rsidR="00E12373" w:rsidRDefault="00E12373" w:rsidP="00E77CEF">
      <w:pPr>
        <w:ind w:left="360"/>
      </w:pPr>
      <w:r>
        <w:t>Tekuće pomoći iz državnog proračuna proračunskim korisnicima 850,00</w:t>
      </w:r>
    </w:p>
    <w:p w14:paraId="0AACB5E6" w14:textId="26B87E1C" w:rsidR="00E12373" w:rsidRDefault="00E12373" w:rsidP="00E77CEF">
      <w:pPr>
        <w:ind w:left="360"/>
      </w:pPr>
      <w:r>
        <w:t>Kapitalne pomoći iz državnog proračuna proračunskim korisnicima 22.690,00</w:t>
      </w:r>
    </w:p>
    <w:p w14:paraId="1488DE8B" w14:textId="715A6E4B" w:rsidR="00E12373" w:rsidRDefault="00310391" w:rsidP="00E77CEF">
      <w:pPr>
        <w:ind w:left="360"/>
      </w:pPr>
      <w:r>
        <w:t>Tekuće pomoći proračunskim korisnicima iz proračuna koji im nije nadležan (Općina Hercegovac)</w:t>
      </w:r>
    </w:p>
    <w:p w14:paraId="5EE62EE8" w14:textId="6FC3D71D" w:rsidR="00310391" w:rsidRDefault="00310391" w:rsidP="00E77CEF">
      <w:pPr>
        <w:ind w:left="360"/>
      </w:pPr>
      <w:r>
        <w:t>23.717,03</w:t>
      </w:r>
    </w:p>
    <w:p w14:paraId="295B0831" w14:textId="24561A2B" w:rsidR="00310391" w:rsidRDefault="00310391" w:rsidP="00310391">
      <w:pPr>
        <w:ind w:left="360"/>
      </w:pPr>
      <w:r>
        <w:t>Kapitalne pomoći proračunskim korisnicima iz proračuna  koji im nije nadležan (Općina Hercegovac) 2.671,27</w:t>
      </w:r>
    </w:p>
    <w:p w14:paraId="3E18D9F7" w14:textId="77777777" w:rsidR="00420915" w:rsidRDefault="003459F9" w:rsidP="00E77CEF">
      <w:pPr>
        <w:ind w:left="360"/>
      </w:pPr>
      <w:r>
        <w:t xml:space="preserve">2.3.Šifra 65 </w:t>
      </w:r>
      <w:r w:rsidR="00420915">
        <w:t xml:space="preserve">račun iz Računskog plana 65 – Prihodi po posebnim propisima </w:t>
      </w:r>
    </w:p>
    <w:p w14:paraId="7E18AA8C" w14:textId="444AD4DB" w:rsidR="00420915" w:rsidRDefault="00420915" w:rsidP="00E77CEF">
      <w:pPr>
        <w:ind w:left="360"/>
      </w:pPr>
      <w:r>
        <w:t xml:space="preserve">Prihodi od upravnih i administrativnih pristojbi, pristojbi po posebnim propisima i naknada, odnose se na prihode Knjižnice od članarine članova knjižnice u iznosu </w:t>
      </w:r>
      <w:r w:rsidR="005E1954">
        <w:t>1.</w:t>
      </w:r>
      <w:r w:rsidR="00310391">
        <w:t>401,50</w:t>
      </w:r>
      <w:r w:rsidR="005E1954">
        <w:t xml:space="preserve"> €</w:t>
      </w:r>
      <w:r>
        <w:t xml:space="preserve"> </w:t>
      </w:r>
      <w:r w:rsidR="005E1954">
        <w:t xml:space="preserve"> (indeks 1</w:t>
      </w:r>
      <w:r w:rsidR="00E04678">
        <w:t>10,0</w:t>
      </w:r>
      <w:r w:rsidR="005E1954">
        <w:t>)</w:t>
      </w:r>
      <w:r>
        <w:t xml:space="preserve"> u odnosu na prethodnu godinu</w:t>
      </w:r>
      <w:r w:rsidR="005E1954">
        <w:t xml:space="preserve"> </w:t>
      </w:r>
      <w:r>
        <w:t>.</w:t>
      </w:r>
    </w:p>
    <w:p w14:paraId="4AC71452" w14:textId="3183D02A" w:rsidR="00E04678" w:rsidRDefault="00E04678" w:rsidP="00E04678">
      <w:pPr>
        <w:pStyle w:val="Odlomakpopisa"/>
        <w:numPr>
          <w:ilvl w:val="1"/>
          <w:numId w:val="3"/>
        </w:numPr>
      </w:pPr>
      <w:r>
        <w:t>Šifra 66 račun iz Računskog plana 66 – Prihodi od prodaje proizvoda i robe te pruženih usluga i prihodi od donacija</w:t>
      </w:r>
    </w:p>
    <w:p w14:paraId="043135C9" w14:textId="2AE65095" w:rsidR="00E04678" w:rsidRDefault="00F54702" w:rsidP="00E04678">
      <w:pPr>
        <w:pStyle w:val="Odlomakpopisa"/>
      </w:pPr>
      <w:r>
        <w:t>Tekuće donacije  od neprofitnih organizacija – Turistička Zajednica  100,00</w:t>
      </w:r>
    </w:p>
    <w:p w14:paraId="0FE9507D" w14:textId="77777777" w:rsidR="00E04678" w:rsidRDefault="00E04678" w:rsidP="00E04678">
      <w:pPr>
        <w:pStyle w:val="Odlomakpopisa"/>
      </w:pPr>
    </w:p>
    <w:p w14:paraId="66830D8C" w14:textId="1608163A" w:rsidR="00420915" w:rsidRDefault="00420915" w:rsidP="00E77CEF">
      <w:pPr>
        <w:ind w:left="360"/>
      </w:pPr>
      <w:r>
        <w:t>2.</w:t>
      </w:r>
      <w:r w:rsidR="00F54702">
        <w:t>5</w:t>
      </w:r>
      <w:r>
        <w:t xml:space="preserve">.Šifra 3 račun iz Računskog plana 3 – Rashodi poslovanja </w:t>
      </w:r>
    </w:p>
    <w:p w14:paraId="63CB5027" w14:textId="6FE6353D" w:rsidR="00675C8F" w:rsidRDefault="00420915" w:rsidP="00E77CEF">
      <w:pPr>
        <w:ind w:left="360"/>
      </w:pPr>
      <w:r>
        <w:t xml:space="preserve">Ukupni rashodi poslovanja iznose </w:t>
      </w:r>
      <w:r w:rsidR="00F54702">
        <w:t>123.940,63</w:t>
      </w:r>
      <w:r w:rsidR="005E1954">
        <w:t xml:space="preserve"> € </w:t>
      </w:r>
      <w:r>
        <w:t xml:space="preserve"> </w:t>
      </w:r>
      <w:r w:rsidR="00675C8F">
        <w:t xml:space="preserve">s indeksom </w:t>
      </w:r>
      <w:r w:rsidR="005E1954">
        <w:t>1</w:t>
      </w:r>
      <w:r w:rsidR="00F54702">
        <w:t>53,4</w:t>
      </w:r>
      <w:r w:rsidR="005E1954">
        <w:t xml:space="preserve"> </w:t>
      </w:r>
      <w:r w:rsidR="00675C8F">
        <w:t xml:space="preserve"> u odnosu na proteklu godinu.</w:t>
      </w:r>
    </w:p>
    <w:p w14:paraId="749B5C0D" w14:textId="12DAE686" w:rsidR="00675C8F" w:rsidRDefault="00675C8F" w:rsidP="00E77CEF">
      <w:pPr>
        <w:ind w:left="360"/>
      </w:pPr>
      <w:r>
        <w:t>2.</w:t>
      </w:r>
      <w:r w:rsidR="00F54702">
        <w:t>6</w:t>
      </w:r>
      <w:r>
        <w:t>.Šifra 4 račun iz Računskog plana 4 – Rashodi za nabavu nefinancijske imovine</w:t>
      </w:r>
    </w:p>
    <w:p w14:paraId="5A182878" w14:textId="64FE2C21" w:rsidR="00675C8F" w:rsidRDefault="00675C8F" w:rsidP="00E77CEF">
      <w:pPr>
        <w:ind w:left="360"/>
      </w:pPr>
      <w:r>
        <w:t xml:space="preserve">Rashodi za nabavu nefinancijske imovine iznosili su </w:t>
      </w:r>
      <w:r w:rsidR="00F54702">
        <w:t>32.231,37</w:t>
      </w:r>
      <w:r w:rsidR="005E1954">
        <w:t xml:space="preserve"> € </w:t>
      </w:r>
      <w:r>
        <w:t xml:space="preserve"> s indeksom </w:t>
      </w:r>
      <w:r w:rsidR="005E1954">
        <w:t>povećanja od 1</w:t>
      </w:r>
      <w:r w:rsidR="00F54702">
        <w:t>15,0</w:t>
      </w:r>
      <w:r>
        <w:t xml:space="preserve"> u odnosu na prethodnu godinu i najvećim se dijelom odnose na nabavu knjižne i ne knjižne građe (</w:t>
      </w:r>
      <w:r w:rsidR="00F54702">
        <w:t>30.927,63</w:t>
      </w:r>
      <w:r w:rsidR="005E1954">
        <w:t xml:space="preserve"> € </w:t>
      </w:r>
      <w:r>
        <w:t>)</w:t>
      </w:r>
      <w:r w:rsidR="005E1954">
        <w:t xml:space="preserve"> </w:t>
      </w:r>
      <w:r>
        <w:t>.</w:t>
      </w:r>
    </w:p>
    <w:p w14:paraId="2DD36172" w14:textId="214FBB12" w:rsidR="00675C8F" w:rsidRDefault="00675C8F" w:rsidP="00E77CEF">
      <w:pPr>
        <w:ind w:left="360"/>
      </w:pPr>
      <w:r>
        <w:t>2.</w:t>
      </w:r>
      <w:r w:rsidR="00C37563">
        <w:t>7</w:t>
      </w:r>
      <w:r>
        <w:t xml:space="preserve">. Šifra X678 do Y006 – Ostvareni rezultat </w:t>
      </w:r>
    </w:p>
    <w:p w14:paraId="11D9613C" w14:textId="31F1EBF9" w:rsidR="00910C55" w:rsidRDefault="00675C8F" w:rsidP="00E77CEF">
      <w:pPr>
        <w:ind w:left="360"/>
      </w:pPr>
      <w:r>
        <w:t xml:space="preserve">Ukupni prihodi i primici u </w:t>
      </w:r>
      <w:r w:rsidR="00910C55">
        <w:t xml:space="preserve">iznosu </w:t>
      </w:r>
      <w:r w:rsidR="005E1954">
        <w:t>1</w:t>
      </w:r>
      <w:r w:rsidR="00F54702">
        <w:t>51.015,85</w:t>
      </w:r>
      <w:r w:rsidR="005E1954">
        <w:t xml:space="preserve"> € </w:t>
      </w:r>
      <w:r w:rsidR="00910C55">
        <w:t xml:space="preserve"> s indeksom ostvarenja 1</w:t>
      </w:r>
      <w:r w:rsidR="00F54702">
        <w:t>40,6</w:t>
      </w:r>
    </w:p>
    <w:p w14:paraId="71C2B465" w14:textId="4C564506" w:rsidR="00910C55" w:rsidRDefault="00910C55" w:rsidP="00E77CEF">
      <w:pPr>
        <w:ind w:left="360"/>
      </w:pPr>
      <w:r>
        <w:t xml:space="preserve">Ukupni rashodi i izdaci u iznosu </w:t>
      </w:r>
      <w:r w:rsidR="005E1954">
        <w:t>1</w:t>
      </w:r>
      <w:r w:rsidR="00F54702">
        <w:t>56.172,00</w:t>
      </w:r>
      <w:r w:rsidR="005E1954">
        <w:t xml:space="preserve"> € </w:t>
      </w:r>
      <w:r>
        <w:t xml:space="preserve"> s indeksom ostvarenja 1</w:t>
      </w:r>
      <w:r w:rsidR="00F54702">
        <w:t>43,5</w:t>
      </w:r>
    </w:p>
    <w:p w14:paraId="1E6553B6" w14:textId="2D5513C7" w:rsidR="00910C55" w:rsidRDefault="00910C55" w:rsidP="00E77CEF">
      <w:pPr>
        <w:ind w:left="360"/>
      </w:pPr>
      <w:r>
        <w:t xml:space="preserve">Manjak prihoda i primitaka u iznosu </w:t>
      </w:r>
      <w:r w:rsidR="00F54702">
        <w:t>5.156,15</w:t>
      </w:r>
      <w:r w:rsidR="00570202">
        <w:t xml:space="preserve"> €</w:t>
      </w:r>
    </w:p>
    <w:p w14:paraId="2838D98A" w14:textId="0CB2CFA8" w:rsidR="007C2FEF" w:rsidRDefault="00910C55" w:rsidP="00E77CEF">
      <w:pPr>
        <w:ind w:left="360"/>
      </w:pPr>
      <w:r>
        <w:t xml:space="preserve">Manjak prihoda i primitaka </w:t>
      </w:r>
      <w:r w:rsidR="007C2FEF">
        <w:t xml:space="preserve">– preneseni </w:t>
      </w:r>
      <w:r w:rsidR="00570202">
        <w:t xml:space="preserve"> </w:t>
      </w:r>
      <w:r w:rsidR="00F54702">
        <w:t>4.256,89</w:t>
      </w:r>
      <w:r w:rsidR="00570202">
        <w:t xml:space="preserve"> €</w:t>
      </w:r>
      <w:r w:rsidR="007C2FEF">
        <w:t xml:space="preserve"> </w:t>
      </w:r>
    </w:p>
    <w:p w14:paraId="6504C406" w14:textId="7F0993CE" w:rsidR="007C2FEF" w:rsidRDefault="007C2FEF" w:rsidP="00E77CEF">
      <w:pPr>
        <w:ind w:left="360"/>
      </w:pPr>
      <w:r>
        <w:t xml:space="preserve">Manjak prihoda i primitaka za pokriće u sljedećem razdoblju u iznosu </w:t>
      </w:r>
      <w:r w:rsidR="00570202">
        <w:t xml:space="preserve"> </w:t>
      </w:r>
      <w:r w:rsidR="00C37563">
        <w:t>9.413,04</w:t>
      </w:r>
      <w:r w:rsidR="00570202">
        <w:t xml:space="preserve"> €</w:t>
      </w:r>
    </w:p>
    <w:p w14:paraId="10FD6218" w14:textId="54AAF13A" w:rsidR="007C2FEF" w:rsidRDefault="007C2FEF" w:rsidP="00E77CEF">
      <w:pPr>
        <w:ind w:left="360"/>
      </w:pPr>
      <w:r>
        <w:t xml:space="preserve">Ostvareni manjak je nastao najvećim dijelom zbog </w:t>
      </w:r>
      <w:r w:rsidR="00570202">
        <w:t>knjiženja plaće za prosinac koja je isplaćena u siječnju 202</w:t>
      </w:r>
      <w:r w:rsidR="00C37563">
        <w:t>5</w:t>
      </w:r>
      <w:r w:rsidR="00570202">
        <w:t xml:space="preserve">. godine. </w:t>
      </w:r>
      <w:r>
        <w:t xml:space="preserve"> Računi su</w:t>
      </w:r>
      <w:r w:rsidR="00570202">
        <w:t xml:space="preserve"> isto tako </w:t>
      </w:r>
      <w:r>
        <w:t xml:space="preserve"> </w:t>
      </w:r>
      <w:r w:rsidR="009A7B38">
        <w:t>proknjiženi u prosincu a plaćeni u siječnju 202</w:t>
      </w:r>
      <w:r w:rsidR="00C37563">
        <w:t>5</w:t>
      </w:r>
      <w:r w:rsidR="009A7B38">
        <w:t>. godine.</w:t>
      </w:r>
    </w:p>
    <w:p w14:paraId="50A91480" w14:textId="75996914" w:rsidR="009A7B38" w:rsidRDefault="009A7B38" w:rsidP="00E77CEF">
      <w:pPr>
        <w:ind w:left="360"/>
      </w:pPr>
      <w:r>
        <w:t>3.Bilješke uz Izvještaj o rashodima prema funkcijskoj klasifikaciji</w:t>
      </w:r>
    </w:p>
    <w:p w14:paraId="1F6813EE" w14:textId="336218D0" w:rsidR="009A7B38" w:rsidRDefault="009A7B38" w:rsidP="00C37563">
      <w:pPr>
        <w:ind w:left="360"/>
      </w:pPr>
      <w:r>
        <w:t xml:space="preserve">3.1.Šifra 082 Sveukupni rashodi u iznosu od </w:t>
      </w:r>
      <w:r w:rsidR="00570202">
        <w:t>1</w:t>
      </w:r>
      <w:r w:rsidR="00C37563">
        <w:t>56.172,00</w:t>
      </w:r>
      <w:r w:rsidR="00570202">
        <w:t xml:space="preserve"> € </w:t>
      </w:r>
      <w:r>
        <w:t xml:space="preserve"> pripadaju funkcijskoj klasifikaciji 082 Služba kulture.</w:t>
      </w:r>
    </w:p>
    <w:p w14:paraId="185F61A6" w14:textId="6A26EA4F" w:rsidR="009A7B38" w:rsidRDefault="009A7B38" w:rsidP="00C37563"/>
    <w:p w14:paraId="17CEB79C" w14:textId="2C532416" w:rsidR="00D222BC" w:rsidRDefault="00C37563" w:rsidP="00E77CEF">
      <w:pPr>
        <w:ind w:left="360"/>
      </w:pPr>
      <w:r>
        <w:t>4</w:t>
      </w:r>
      <w:r w:rsidR="009A7B38">
        <w:t>.Bilješke uz izvještaj o obvezama</w:t>
      </w:r>
    </w:p>
    <w:p w14:paraId="5501EC04" w14:textId="23834769" w:rsidR="00D222BC" w:rsidRDefault="00C37563" w:rsidP="00E77CEF">
      <w:pPr>
        <w:ind w:left="360"/>
      </w:pPr>
      <w:r>
        <w:t>4</w:t>
      </w:r>
      <w:r w:rsidR="00D222BC">
        <w:t>.1.Šifra V001 Stanje obveza 1. siječnja 202</w:t>
      </w:r>
      <w:r w:rsidR="00570202">
        <w:t>3</w:t>
      </w:r>
      <w:r w:rsidR="00D222BC">
        <w:t xml:space="preserve">. godine iznosilo je </w:t>
      </w:r>
      <w:r>
        <w:t>6.802,04</w:t>
      </w:r>
      <w:r w:rsidR="00570202">
        <w:t xml:space="preserve"> € </w:t>
      </w:r>
      <w:r w:rsidR="00D222BC">
        <w:t xml:space="preserve"> te su sve podmirene tijekom 202</w:t>
      </w:r>
      <w:r>
        <w:t>4</w:t>
      </w:r>
      <w:r w:rsidR="00D222BC">
        <w:t>. godine prema rokovima dospijeća.</w:t>
      </w:r>
    </w:p>
    <w:p w14:paraId="5202E500" w14:textId="238BE4CB" w:rsidR="00D222BC" w:rsidRDefault="00D222BC" w:rsidP="00E77CEF">
      <w:pPr>
        <w:ind w:left="360"/>
      </w:pPr>
      <w:r>
        <w:t>5.2.Šifra V006</w:t>
      </w:r>
      <w:r w:rsidR="002474BF">
        <w:t xml:space="preserve"> Stanje obveza na kraju izvještajnog razdoblja iznosi  </w:t>
      </w:r>
      <w:r w:rsidR="00C37563">
        <w:t>10.832,71</w:t>
      </w:r>
      <w:r w:rsidR="00FB6EA0">
        <w:t xml:space="preserve"> € </w:t>
      </w:r>
      <w:r w:rsidR="002474BF">
        <w:t xml:space="preserve"> i sve su nedospjele.</w:t>
      </w:r>
    </w:p>
    <w:p w14:paraId="4555B82D" w14:textId="77777777" w:rsidR="00223E42" w:rsidRDefault="00223E42" w:rsidP="00E77CEF">
      <w:pPr>
        <w:ind w:left="360"/>
      </w:pPr>
    </w:p>
    <w:p w14:paraId="5A6E137A" w14:textId="732132D5" w:rsidR="009D5701" w:rsidRDefault="009D5701" w:rsidP="00E77CEF">
      <w:pPr>
        <w:ind w:left="360"/>
      </w:pPr>
      <w:r>
        <w:t>Osoba za kontaktiranje:                                                                                   Ravnatelj:</w:t>
      </w:r>
    </w:p>
    <w:p w14:paraId="5BA81907" w14:textId="557C0671" w:rsidR="009D5701" w:rsidRDefault="009D5701" w:rsidP="009D5701">
      <w:pPr>
        <w:ind w:left="708"/>
      </w:pPr>
      <w:r>
        <w:t xml:space="preserve">Vesna Mihatović </w:t>
      </w:r>
      <w:hyperlink r:id="rId5" w:history="1">
        <w:r w:rsidRPr="000322E4">
          <w:rPr>
            <w:rStyle w:val="Hiperveza"/>
          </w:rPr>
          <w:t>Tel:043/675 935</w:t>
        </w:r>
      </w:hyperlink>
      <w:r>
        <w:t xml:space="preserve">                                                        Maja Dizdarević </w:t>
      </w:r>
    </w:p>
    <w:p w14:paraId="775977C3" w14:textId="77777777" w:rsidR="002474BF" w:rsidRDefault="002474BF" w:rsidP="00E77CEF">
      <w:pPr>
        <w:ind w:left="360"/>
      </w:pPr>
    </w:p>
    <w:p w14:paraId="4D5D19C8" w14:textId="1CC1E1D8" w:rsidR="009A7B38" w:rsidRDefault="009A7B38" w:rsidP="00E77CEF">
      <w:pPr>
        <w:ind w:left="360"/>
      </w:pPr>
      <w:r>
        <w:t xml:space="preserve"> </w:t>
      </w:r>
    </w:p>
    <w:p w14:paraId="0E9B7DDF" w14:textId="569188C5" w:rsidR="00DE0AE6" w:rsidRDefault="00675C8F" w:rsidP="00E77CEF">
      <w:pPr>
        <w:ind w:left="360"/>
      </w:pPr>
      <w:r>
        <w:t xml:space="preserve"> </w:t>
      </w:r>
      <w:r w:rsidR="003459F9">
        <w:t xml:space="preserve">  </w:t>
      </w:r>
    </w:p>
    <w:sectPr w:rsidR="00DE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15F2B"/>
    <w:multiLevelType w:val="multilevel"/>
    <w:tmpl w:val="67A820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1B87E2F"/>
    <w:multiLevelType w:val="hybridMultilevel"/>
    <w:tmpl w:val="8EA82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F74DE"/>
    <w:multiLevelType w:val="multilevel"/>
    <w:tmpl w:val="CC7C6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63859008">
    <w:abstractNumId w:val="1"/>
  </w:num>
  <w:num w:numId="2" w16cid:durableId="1427966405">
    <w:abstractNumId w:val="2"/>
  </w:num>
  <w:num w:numId="3" w16cid:durableId="95787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92"/>
    <w:rsid w:val="000726BD"/>
    <w:rsid w:val="000A7524"/>
    <w:rsid w:val="001F00B5"/>
    <w:rsid w:val="00223E42"/>
    <w:rsid w:val="002474BF"/>
    <w:rsid w:val="00310391"/>
    <w:rsid w:val="003459F9"/>
    <w:rsid w:val="00420915"/>
    <w:rsid w:val="004241CD"/>
    <w:rsid w:val="00570202"/>
    <w:rsid w:val="005E1954"/>
    <w:rsid w:val="00675C8F"/>
    <w:rsid w:val="00727E92"/>
    <w:rsid w:val="007C2FEF"/>
    <w:rsid w:val="00910C55"/>
    <w:rsid w:val="009A221C"/>
    <w:rsid w:val="009A7B38"/>
    <w:rsid w:val="009D5701"/>
    <w:rsid w:val="00A27476"/>
    <w:rsid w:val="00A83AC4"/>
    <w:rsid w:val="00AD67D7"/>
    <w:rsid w:val="00B227F0"/>
    <w:rsid w:val="00BA6ADD"/>
    <w:rsid w:val="00C37563"/>
    <w:rsid w:val="00D222BC"/>
    <w:rsid w:val="00D603DC"/>
    <w:rsid w:val="00DE0AE6"/>
    <w:rsid w:val="00E04678"/>
    <w:rsid w:val="00E12373"/>
    <w:rsid w:val="00E77CEF"/>
    <w:rsid w:val="00F475A8"/>
    <w:rsid w:val="00F54702"/>
    <w:rsid w:val="00F83A52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41B1"/>
  <w15:chartTrackingRefBased/>
  <w15:docId w15:val="{E3559372-7AD3-488D-A1DD-6403E8B9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0A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57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5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43/675%209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Garesnica</dc:creator>
  <cp:keywords/>
  <dc:description/>
  <cp:lastModifiedBy>Grad Garesnica</cp:lastModifiedBy>
  <cp:revision>4</cp:revision>
  <cp:lastPrinted>2024-01-29T07:46:00Z</cp:lastPrinted>
  <dcterms:created xsi:type="dcterms:W3CDTF">2024-01-29T12:43:00Z</dcterms:created>
  <dcterms:modified xsi:type="dcterms:W3CDTF">2025-01-31T08:34:00Z</dcterms:modified>
</cp:coreProperties>
</file>